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3C" w:rsidRDefault="0052423C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ЛОЕВСКОГО РАЙОННОГО СОВЕТА ДЕПУТАТОВ</w:t>
      </w:r>
    </w:p>
    <w:p w:rsidR="0052423C" w:rsidRDefault="0052423C">
      <w:pPr>
        <w:pStyle w:val="newncpi"/>
        <w:ind w:firstLine="0"/>
        <w:jc w:val="center"/>
      </w:pPr>
      <w:r>
        <w:rPr>
          <w:rStyle w:val="datepr"/>
        </w:rPr>
        <w:t>29 марта 2019 г.</w:t>
      </w:r>
      <w:r>
        <w:rPr>
          <w:rStyle w:val="number"/>
        </w:rPr>
        <w:t xml:space="preserve"> № 70</w:t>
      </w:r>
    </w:p>
    <w:p w:rsidR="0052423C" w:rsidRDefault="0052423C">
      <w:pPr>
        <w:pStyle w:val="titlencpi"/>
      </w:pPr>
      <w:r>
        <w:t>О распоряжении жилищным фондом, находящимся в собственности Лоевского района</w:t>
      </w:r>
    </w:p>
    <w:p w:rsidR="0052423C" w:rsidRDefault="0052423C">
      <w:pPr>
        <w:pStyle w:val="changei"/>
      </w:pPr>
      <w:r>
        <w:t>Изменения и дополнения:</w:t>
      </w:r>
    </w:p>
    <w:p w:rsidR="0052423C" w:rsidRDefault="0052423C">
      <w:pPr>
        <w:pStyle w:val="changeadd"/>
      </w:pPr>
      <w:r>
        <w:t>Решение Лоевского районного Совета депутатов от 19 августа 2021 г. № 215 (Национальный правовой Интернет-портал Республики Беларусь, 27.08.2021, 9/110437) &lt;D921g0110437&gt;;</w:t>
      </w:r>
    </w:p>
    <w:p w:rsidR="0052423C" w:rsidRDefault="0052423C">
      <w:pPr>
        <w:pStyle w:val="changeadd"/>
      </w:pPr>
      <w:r>
        <w:t>Решение Лоевского районного Совета депутатов от 26 ноября 2021 г. № 222 (Национальный правовой Интернет-портал Республики Беларусь, 08.12.2021, 9/112378) &lt;D921g0112378&gt;;</w:t>
      </w:r>
    </w:p>
    <w:p w:rsidR="0052423C" w:rsidRDefault="0052423C">
      <w:pPr>
        <w:pStyle w:val="changeadd"/>
      </w:pPr>
      <w:r>
        <w:t>Решение Лоевского районного Совета депутатов от 26 сентября 2022 г. № 265 (Национальный правовой Интернет-портал Республики Беларусь, 21.02.2023, 9/120805) &lt;D923g0120805&gt;</w:t>
      </w:r>
    </w:p>
    <w:p w:rsidR="0052423C" w:rsidRDefault="0052423C">
      <w:pPr>
        <w:pStyle w:val="newncpi"/>
      </w:pPr>
      <w:r>
        <w:t> </w:t>
      </w:r>
    </w:p>
    <w:p w:rsidR="0052423C" w:rsidRDefault="0052423C">
      <w:pPr>
        <w:pStyle w:val="preamble"/>
      </w:pPr>
      <w:r>
        <w:t>На основании пункта 5 Указа Президента Республики Беларусь от 13 июня 2018 г. № 237 «О распоряжении государственным жилищным фондом» Лоевский районный Совет депутатов РЕШИЛ:</w:t>
      </w:r>
    </w:p>
    <w:p w:rsidR="0052423C" w:rsidRDefault="0052423C">
      <w:pPr>
        <w:pStyle w:val="point"/>
      </w:pPr>
      <w:r>
        <w:t>1. Установить, что:</w:t>
      </w:r>
    </w:p>
    <w:p w:rsidR="0052423C" w:rsidRDefault="0052423C">
      <w:pPr>
        <w:pStyle w:val="underpoint"/>
      </w:pPr>
      <w:r>
        <w:t>1.1. для целей настоящего решения:</w:t>
      </w:r>
    </w:p>
    <w:p w:rsidR="0052423C" w:rsidRDefault="0052423C">
      <w:pPr>
        <w:pStyle w:val="newncpi"/>
      </w:pPr>
      <w:r>
        <w:t>под сельской местностью понимаются территории сельсоветов, поселков городского типа, городов районного подчинения, являющихся административно-территориальными единицами, поселков городского типа и городов районного подчинения, являющихся территориальными единицами, а также иных населенных пунктов, не являющихся административно-территориальными единицами, входящих вместе с другими территориями в пространственные пределы сельсоветов;</w:t>
      </w:r>
    </w:p>
    <w:p w:rsidR="0052423C" w:rsidRDefault="0052423C">
      <w:pPr>
        <w:pStyle w:val="newncpi"/>
      </w:pPr>
      <w:r>
        <w:t>под специальными жилыми помещениями понимаются жилые помещения маневренного фонда;</w:t>
      </w:r>
    </w:p>
    <w:p w:rsidR="0052423C" w:rsidRDefault="0052423C">
      <w:pPr>
        <w:pStyle w:val="underpoint"/>
      </w:pPr>
      <w:proofErr w:type="gramStart"/>
      <w:r>
        <w:t>1.2. незаселенные жилые дома, квартиры, расположенные в сельской местности и находящиеся в собственности Лоевского района, доли в праве собственности на них (далее – жилые помещения) могут быть проданы на аукционе, в том числе с начальной ценой, равной одной базовой величине, а также без проведения аукционов в случаях, предусмотренных Указом Президента Республики Беларусь от 13 июня 2018 г. № 237, при условии:</w:t>
      </w:r>
      <w:proofErr w:type="gramEnd"/>
    </w:p>
    <w:p w:rsidR="0052423C" w:rsidRDefault="0052423C">
      <w:pPr>
        <w:pStyle w:val="newncpi"/>
      </w:pPr>
      <w:r>
        <w:t xml:space="preserve">их </w:t>
      </w:r>
      <w:proofErr w:type="spellStart"/>
      <w:r>
        <w:t>невостребованности</w:t>
      </w:r>
      <w:proofErr w:type="spellEnd"/>
      <w:r>
        <w:t xml:space="preserve"> в течение шести месяцев подряд и более в качестве арендного жилья, жилых помещений социального пользования, специальных жилых помещений;</w:t>
      </w:r>
    </w:p>
    <w:p w:rsidR="0052423C" w:rsidRDefault="0052423C">
      <w:pPr>
        <w:pStyle w:val="newncpi"/>
      </w:pPr>
      <w:r>
        <w:t>письменного отказа местных исполнительных и распорядительных органов от их приобретения в коммунальную собственность.</w:t>
      </w:r>
    </w:p>
    <w:p w:rsidR="0052423C" w:rsidRDefault="0052423C">
      <w:pPr>
        <w:pStyle w:val="newncpi"/>
      </w:pPr>
      <w:r>
        <w:t>Под невостребованностью жилых помещений понимается:</w:t>
      </w:r>
    </w:p>
    <w:p w:rsidR="0052423C" w:rsidRDefault="0052423C">
      <w:pPr>
        <w:pStyle w:val="newncpi"/>
      </w:pPr>
      <w:r>
        <w:t>отказ граждан (либо их отсутствие) от предоставления в установленном порядке жилых помещений;</w:t>
      </w:r>
    </w:p>
    <w:p w:rsidR="0052423C" w:rsidRDefault="0052423C">
      <w:pPr>
        <w:pStyle w:val="newncpi"/>
      </w:pPr>
      <w:proofErr w:type="gramStart"/>
      <w:r>
        <w:t>наличие одноквартирных или блокированных жилых домов, квартир в блокированных жилых домах, в отношении которых приняты решения о признании их не соответствующими установленным для проживания санитарным и техническим требованиям (за исключением квартир в блокированных жилых домах при наличии решений о признании таких домов не соответствующими установленным для проживания санитарным и техническим требованиям и непригодными для проживания), ремонт (реконструкция) которых экономически нецелесообразен.</w:t>
      </w:r>
      <w:proofErr w:type="gramEnd"/>
    </w:p>
    <w:p w:rsidR="0052423C" w:rsidRDefault="0052423C">
      <w:pPr>
        <w:pStyle w:val="newncpi"/>
      </w:pPr>
      <w:r>
        <w:lastRenderedPageBreak/>
        <w:t>Ремонт (реконструкция) жилых помещений, указанных в абзаце третьем части второй настоящего подпункта, считается экономически нецелесообразным, если сметная стоимость ремонта (реконструкции) таких помещений превышает их рыночную стоимость на дату принятия решения о продаже.</w:t>
      </w:r>
    </w:p>
    <w:p w:rsidR="0052423C" w:rsidRDefault="0052423C">
      <w:pPr>
        <w:pStyle w:val="newncpi"/>
      </w:pPr>
      <w:r>
        <w:t>Местные исполнительные и распорядительные органы обязаны в пятнадцатидневный срок со дня получения предложений о приобретении жилых помещений в коммунальную собственность уведомить о намерении реализовать данное право;</w:t>
      </w:r>
    </w:p>
    <w:p w:rsidR="0052423C" w:rsidRDefault="0052423C">
      <w:pPr>
        <w:pStyle w:val="underpoint"/>
      </w:pPr>
      <w:r>
        <w:t>1.3. решения о продаже жилых помещений принимаются:</w:t>
      </w:r>
    </w:p>
    <w:p w:rsidR="0052423C" w:rsidRDefault="0052423C">
      <w:pPr>
        <w:pStyle w:val="newncpi"/>
      </w:pPr>
      <w:proofErr w:type="spellStart"/>
      <w:r>
        <w:t>Лоевским</w:t>
      </w:r>
      <w:proofErr w:type="spellEnd"/>
      <w:r>
        <w:t xml:space="preserve"> районным исполнительным комитетом (далее – райисполком) в отношении таких жилых помещений, находящихся в оперативном управлении райисполкома, сельских исполнительных комитетов (далее – </w:t>
      </w:r>
      <w:proofErr w:type="spellStart"/>
      <w:r>
        <w:t>сельисполкомы</w:t>
      </w:r>
      <w:proofErr w:type="spellEnd"/>
      <w:r>
        <w:t>) и структурных подразделений райисполкома с правами юридического лица (далее – районные органы управления);</w:t>
      </w:r>
    </w:p>
    <w:p w:rsidR="0052423C" w:rsidRDefault="0052423C">
      <w:pPr>
        <w:pStyle w:val="newncpi"/>
      </w:pPr>
      <w:r>
        <w:t>коммунальными юридическими лицами, подчиненными райисполкому, районным органам управления, в оперативном управлении или хозяйственном ведении которых находятся такие жилые помещения, – по согласованию с райисполкомом, районными органами управления;</w:t>
      </w:r>
    </w:p>
    <w:p w:rsidR="0052423C" w:rsidRDefault="0052423C">
      <w:pPr>
        <w:pStyle w:val="newncpi"/>
      </w:pPr>
      <w:r>
        <w:t>райисполкомом, районными органами управления, заключившими договоры безвозмездного пользования жилыми помещениями;</w:t>
      </w:r>
    </w:p>
    <w:p w:rsidR="0052423C" w:rsidRDefault="0052423C">
      <w:pPr>
        <w:pStyle w:val="underpoint"/>
      </w:pPr>
      <w:r>
        <w:t>1.4. продажа жилых помещений осуществляется:</w:t>
      </w:r>
    </w:p>
    <w:p w:rsidR="0052423C" w:rsidRDefault="0052423C">
      <w:pPr>
        <w:pStyle w:val="newncpi"/>
      </w:pPr>
      <w:proofErr w:type="gramStart"/>
      <w:r>
        <w:t>гражданам, состоящим на учете нуждающихся в улучшении жилищных условий, в порядке очередности принятия их на такой учет в райисполкоме, сельисполкомах, районных органах управления и коммунальных юридических лицах, указанных в абзаце третьем подпункта 1.3 настоящего пункта, а также в организациях негосударственной формы собственности, с которыми райисполком, районные органы управления заключили договоры безвозмездного пользования такими жилыми помещениями (далее – государственные органы, организации);</w:t>
      </w:r>
      <w:proofErr w:type="gramEnd"/>
    </w:p>
    <w:p w:rsidR="0052423C" w:rsidRDefault="0052423C">
      <w:pPr>
        <w:pStyle w:val="newncpi"/>
      </w:pPr>
      <w:r>
        <w:t>с исключением этих жилых помещений из состава арендного жилья, жилых помещений социального пользования, специальных жилых помещений;</w:t>
      </w:r>
    </w:p>
    <w:p w:rsidR="0052423C" w:rsidRDefault="0052423C">
      <w:pPr>
        <w:pStyle w:val="underpoint"/>
      </w:pPr>
      <w:r>
        <w:t>1.5. в случае отсутствия в государственном органе, организации граждан, состоящих на учете нуждающихся в улучшении жилищных условий, либо их отказа от приобретения жилых помещений такие помещения по выбору государственного органа, организации могут быть проданы:</w:t>
      </w:r>
    </w:p>
    <w:p w:rsidR="0052423C" w:rsidRDefault="0052423C">
      <w:pPr>
        <w:pStyle w:val="newncpi"/>
      </w:pPr>
      <w:proofErr w:type="gramStart"/>
      <w:r>
        <w:t>без проведения аукциона гражданам, состоящим на учете нуждающихся в улучшении жилищных условий по месту жительства, в том числе многодетным семьям, на основании заявлений о приобретении жилых помещений и с учетом очередности принятия их на такой учет на условиях, установленных в абзаце третьем подпункта 1.4, подпункте 1.7 настоящего пункта, подпунктах 1.5, 1.9 и 1.10 пункта 1 Указа Президента Республики Беларусь от</w:t>
      </w:r>
      <w:proofErr w:type="gramEnd"/>
      <w:r>
        <w:t> 13 июня 2018 г. № 237;</w:t>
      </w:r>
    </w:p>
    <w:p w:rsidR="0052423C" w:rsidRDefault="0052423C">
      <w:pPr>
        <w:pStyle w:val="newncpi"/>
      </w:pPr>
      <w:r>
        <w:t>без проведения аукциона гражданам из числа собственников квартир, расположенных в блокированных жилых домах, исходя из очередности поступления их заявлений о приобретении жилых помещений по стоимости, указанной в подпункте 1.4</w:t>
      </w:r>
      <w:r>
        <w:rPr>
          <w:vertAlign w:val="superscript"/>
        </w:rPr>
        <w:t>1</w:t>
      </w:r>
      <w:r>
        <w:t xml:space="preserve"> пункта 1 Указа Президента Республики Беларусь от 13 июня 2018 г. № 237;</w:t>
      </w:r>
    </w:p>
    <w:p w:rsidR="0052423C" w:rsidRDefault="0052423C">
      <w:pPr>
        <w:pStyle w:val="newncpi"/>
      </w:pPr>
      <w:r>
        <w:t>на аукционе.</w:t>
      </w:r>
    </w:p>
    <w:p w:rsidR="0052423C" w:rsidRDefault="0052423C">
      <w:pPr>
        <w:pStyle w:val="newncpi"/>
      </w:pPr>
      <w:r>
        <w:t>Информация о наличии жилых помещений, подлежащих продаже гражданам, указанным в абзаце втором части первой настоящего подпункта, и сроке обращения с заявлением о приобретении таких помещений размещается в глобальной компьютерной сети Интернет на официальных сайтах местных исполнительных и распорядительных органов по месту нахождения жилых помещений.</w:t>
      </w:r>
    </w:p>
    <w:p w:rsidR="0052423C" w:rsidRDefault="0052423C">
      <w:pPr>
        <w:pStyle w:val="newncpi"/>
      </w:pPr>
      <w:r>
        <w:t xml:space="preserve">Жилые помещения, в отношении которых проведение ремонта (реконструкции) экономически нецелесообразно, могут быть проданы без учета требований, определенных </w:t>
      </w:r>
      <w:r>
        <w:lastRenderedPageBreak/>
        <w:t>в абзаце втором подпункта 1.4 настоящего пункта. При этом в договорах купли-продажи этих помещений существенными условиями предусматриваются:</w:t>
      </w:r>
    </w:p>
    <w:p w:rsidR="0052423C" w:rsidRDefault="0052423C">
      <w:pPr>
        <w:pStyle w:val="newncpi"/>
      </w:pPr>
      <w:r>
        <w:t>обязанность покупателей по ремонту (реконструкции) жилых помещений с учетом их фактического состояния (фактического состояния жилого дома) для использования таких помещений по целевому назначению либо в иных целях в соответствии с законодательством или сносу этих помещений и возведению иных жилых помещений на их месте;</w:t>
      </w:r>
    </w:p>
    <w:p w:rsidR="0052423C" w:rsidRDefault="0052423C">
      <w:pPr>
        <w:pStyle w:val="newncpi"/>
      </w:pPr>
      <w:r>
        <w:t>сроки проведения работ по ремонту (реконструкции) либо сносу и возведению жилых помещений и ответственность за неисполнение обязательств.</w:t>
      </w:r>
    </w:p>
    <w:p w:rsidR="0052423C" w:rsidRDefault="0052423C">
      <w:pPr>
        <w:pStyle w:val="newncpi"/>
      </w:pPr>
      <w:r>
        <w:t xml:space="preserve">В случае неисполнения обязательств по договору купли-продажи жилого помещения такой </w:t>
      </w:r>
      <w:proofErr w:type="gramStart"/>
      <w:r>
        <w:t>договор</w:t>
      </w:r>
      <w:proofErr w:type="gramEnd"/>
      <w:r>
        <w:t xml:space="preserve"> может быть расторгнут в судебном порядке;</w:t>
      </w:r>
    </w:p>
    <w:p w:rsidR="0052423C" w:rsidRDefault="0052423C">
      <w:pPr>
        <w:pStyle w:val="underpoint"/>
      </w:pPr>
      <w:r>
        <w:t>1.6. продажа жилых помещений, в том числе на аукционе, осуществляется в порядке, определенном подпунктами 1.4</w:t>
      </w:r>
      <w:r>
        <w:rPr>
          <w:vertAlign w:val="superscript"/>
        </w:rPr>
        <w:t>1</w:t>
      </w:r>
      <w:r>
        <w:t>–1.5, 1.7–1.10 пункта 1 Указа Президента Республики Беларусь от 13 июня 2018 г. № 237;</w:t>
      </w:r>
    </w:p>
    <w:p w:rsidR="0052423C" w:rsidRDefault="0052423C">
      <w:pPr>
        <w:pStyle w:val="underpoint"/>
      </w:pPr>
      <w:r>
        <w:t xml:space="preserve">1.7. средства от продажи жилых помещений перечисляются их покупателем в районный бюджет в течение тридцати календарных дней </w:t>
      </w:r>
      <w:proofErr w:type="gramStart"/>
      <w:r>
        <w:t>с даты подписания</w:t>
      </w:r>
      <w:proofErr w:type="gramEnd"/>
      <w:r>
        <w:t xml:space="preserve"> договора купли-продажи (при продаже жилых помещений с рассрочкой платежа – с внесением первого взноса в течение тридцати календарных дней с даты подписания договора купли-продажи), если иное не установлено Президентом Республики Беларусь;</w:t>
      </w:r>
    </w:p>
    <w:p w:rsidR="0052423C" w:rsidRDefault="0052423C">
      <w:pPr>
        <w:pStyle w:val="underpoint"/>
      </w:pPr>
      <w:r>
        <w:t>1.8. жилые помещения, построенные за счет бюджетных средств, направляемых на преодоление последствий катастрофы на Чернобыльской АЭС, могут быть проданы на условиях, установленных настоящим решением, по согласованию с Департаментом по ликвидации последствий катастрофы на Чернобыльской АЭС Министерства по чрезвычайным ситуациям.</w:t>
      </w:r>
    </w:p>
    <w:p w:rsidR="0052423C" w:rsidRDefault="0052423C">
      <w:pPr>
        <w:pStyle w:val="point"/>
      </w:pPr>
      <w:r>
        <w:t>2. Действие настоящего решения не распространяется на продажу жилых помещений, расположенных (располагавшихся на дату начала строительства (реконструкции), дату приобретения) в населенных пунктах с численностью населения до 20 тысяч человек, построенных (реконструированных), приобретенных, в том числе с государственной поддержкой, сельскохозяйственными организациями.</w:t>
      </w:r>
    </w:p>
    <w:p w:rsidR="0052423C" w:rsidRDefault="0052423C">
      <w:pPr>
        <w:pStyle w:val="point"/>
      </w:pPr>
      <w:r>
        <w:t>3. Настоящее решение вступает в силу после его официального опубликования.</w:t>
      </w:r>
    </w:p>
    <w:p w:rsidR="0052423C" w:rsidRDefault="0052423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52423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423C" w:rsidRDefault="0052423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2423C" w:rsidRDefault="0052423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И.Н.Пастухова</w:t>
            </w:r>
            <w:proofErr w:type="spellEnd"/>
          </w:p>
        </w:tc>
      </w:tr>
    </w:tbl>
    <w:p w:rsidR="0052423C" w:rsidRDefault="0052423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52423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23C" w:rsidRDefault="0052423C">
            <w:pPr>
              <w:pStyle w:val="agree"/>
            </w:pPr>
            <w:r>
              <w:t>СОГЛАСОВАНО</w:t>
            </w:r>
          </w:p>
          <w:p w:rsidR="0052423C" w:rsidRDefault="0052423C">
            <w:pPr>
              <w:pStyle w:val="agree"/>
            </w:pPr>
            <w:r>
              <w:t>Департамент по ликвидации последствий</w:t>
            </w:r>
            <w:r>
              <w:br/>
              <w:t>катастрофы на Чернобыльской АЭС</w:t>
            </w:r>
            <w:r>
              <w:br/>
              <w:t>Министерства по чрезвычайным ситуациям</w:t>
            </w:r>
            <w:r>
              <w:br/>
              <w:t>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423C" w:rsidRDefault="0052423C">
            <w:pPr>
              <w:pStyle w:val="agree"/>
            </w:pPr>
            <w:r>
              <w:t> </w:t>
            </w:r>
          </w:p>
        </w:tc>
      </w:tr>
    </w:tbl>
    <w:p w:rsidR="0052423C" w:rsidRDefault="0052423C">
      <w:pPr>
        <w:pStyle w:val="newncpi"/>
      </w:pPr>
      <w:r>
        <w:t> </w:t>
      </w:r>
    </w:p>
    <w:p w:rsidR="0003473F" w:rsidRDefault="0003473F"/>
    <w:sectPr w:rsidR="0003473F" w:rsidSect="00524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10" w:rsidRDefault="00203510" w:rsidP="0052423C">
      <w:pPr>
        <w:spacing w:after="0" w:line="240" w:lineRule="auto"/>
      </w:pPr>
      <w:r>
        <w:separator/>
      </w:r>
    </w:p>
  </w:endnote>
  <w:endnote w:type="continuationSeparator" w:id="0">
    <w:p w:rsidR="00203510" w:rsidRDefault="00203510" w:rsidP="0052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3C" w:rsidRDefault="005242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3C" w:rsidRDefault="005242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52423C" w:rsidTr="0052423C">
      <w:tc>
        <w:tcPr>
          <w:tcW w:w="1800" w:type="dxa"/>
          <w:shd w:val="clear" w:color="auto" w:fill="auto"/>
          <w:vAlign w:val="center"/>
        </w:tcPr>
        <w:p w:rsidR="0052423C" w:rsidRDefault="0052423C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D62673A" wp14:editId="131EE41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2423C" w:rsidRDefault="0052423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2423C" w:rsidRDefault="0052423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05.09.2024</w:t>
          </w:r>
        </w:p>
        <w:p w:rsidR="0052423C" w:rsidRPr="0052423C" w:rsidRDefault="0052423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2423C" w:rsidRDefault="005242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10" w:rsidRDefault="00203510" w:rsidP="0052423C">
      <w:pPr>
        <w:spacing w:after="0" w:line="240" w:lineRule="auto"/>
      </w:pPr>
      <w:r>
        <w:separator/>
      </w:r>
    </w:p>
  </w:footnote>
  <w:footnote w:type="continuationSeparator" w:id="0">
    <w:p w:rsidR="00203510" w:rsidRDefault="00203510" w:rsidP="0052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3C" w:rsidRDefault="0052423C" w:rsidP="00C6402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423C" w:rsidRDefault="005242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3C" w:rsidRPr="0052423C" w:rsidRDefault="0052423C" w:rsidP="00C6402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2423C">
      <w:rPr>
        <w:rStyle w:val="a7"/>
        <w:rFonts w:ascii="Times New Roman" w:hAnsi="Times New Roman" w:cs="Times New Roman"/>
        <w:sz w:val="24"/>
      </w:rPr>
      <w:fldChar w:fldCharType="begin"/>
    </w:r>
    <w:r w:rsidRPr="0052423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2423C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2423C">
      <w:rPr>
        <w:rStyle w:val="a7"/>
        <w:rFonts w:ascii="Times New Roman" w:hAnsi="Times New Roman" w:cs="Times New Roman"/>
        <w:sz w:val="24"/>
      </w:rPr>
      <w:fldChar w:fldCharType="end"/>
    </w:r>
  </w:p>
  <w:p w:rsidR="0052423C" w:rsidRPr="0052423C" w:rsidRDefault="0052423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3C" w:rsidRDefault="005242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3C"/>
    <w:rsid w:val="0003473F"/>
    <w:rsid w:val="00203510"/>
    <w:rsid w:val="0052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2423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52423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524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24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24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52423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2423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24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2423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2423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2423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2423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2423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2423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2423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23C"/>
  </w:style>
  <w:style w:type="paragraph" w:styleId="a5">
    <w:name w:val="footer"/>
    <w:basedOn w:val="a"/>
    <w:link w:val="a6"/>
    <w:uiPriority w:val="99"/>
    <w:unhideWhenUsed/>
    <w:rsid w:val="005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23C"/>
  </w:style>
  <w:style w:type="character" w:styleId="a7">
    <w:name w:val="page number"/>
    <w:basedOn w:val="a0"/>
    <w:uiPriority w:val="99"/>
    <w:semiHidden/>
    <w:unhideWhenUsed/>
    <w:rsid w:val="0052423C"/>
  </w:style>
  <w:style w:type="table" w:styleId="a8">
    <w:name w:val="Table Grid"/>
    <w:basedOn w:val="a1"/>
    <w:uiPriority w:val="59"/>
    <w:rsid w:val="0052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2423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52423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524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24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24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52423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2423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242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2423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2423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2423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2423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2423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2423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2423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23C"/>
  </w:style>
  <w:style w:type="paragraph" w:styleId="a5">
    <w:name w:val="footer"/>
    <w:basedOn w:val="a"/>
    <w:link w:val="a6"/>
    <w:uiPriority w:val="99"/>
    <w:unhideWhenUsed/>
    <w:rsid w:val="005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23C"/>
  </w:style>
  <w:style w:type="character" w:styleId="a7">
    <w:name w:val="page number"/>
    <w:basedOn w:val="a0"/>
    <w:uiPriority w:val="99"/>
    <w:semiHidden/>
    <w:unhideWhenUsed/>
    <w:rsid w:val="0052423C"/>
  </w:style>
  <w:style w:type="table" w:styleId="a8">
    <w:name w:val="Table Grid"/>
    <w:basedOn w:val="a1"/>
    <w:uiPriority w:val="59"/>
    <w:rsid w:val="0052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1040</Words>
  <Characters>7432</Characters>
  <Application>Microsoft Office Word</Application>
  <DocSecurity>0</DocSecurity>
  <Lines>142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2024-09-05T07:28:00Z</dcterms:created>
  <dcterms:modified xsi:type="dcterms:W3CDTF">2024-09-05T07:30:00Z</dcterms:modified>
</cp:coreProperties>
</file>