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3A5" w:rsidRPr="00D11B11" w:rsidRDefault="007C63A5" w:rsidP="007C63A5">
      <w:pPr>
        <w:jc w:val="center"/>
        <w:rPr>
          <w:b/>
          <w:bCs/>
          <w:sz w:val="30"/>
          <w:szCs w:val="24"/>
        </w:rPr>
      </w:pPr>
      <w:r w:rsidRPr="00D11B11">
        <w:rPr>
          <w:b/>
          <w:bCs/>
          <w:sz w:val="30"/>
          <w:szCs w:val="24"/>
        </w:rPr>
        <w:t xml:space="preserve">Об усовершенствовании требований к работе </w:t>
      </w:r>
      <w:r w:rsidRPr="00D11B11">
        <w:rPr>
          <w:b/>
          <w:bCs/>
          <w:sz w:val="30"/>
          <w:szCs w:val="24"/>
        </w:rPr>
        <w:br/>
        <w:t>кассового оборудования</w:t>
      </w:r>
    </w:p>
    <w:p w:rsidR="007C63A5" w:rsidRPr="00D11B11" w:rsidRDefault="007C63A5" w:rsidP="007C63A5">
      <w:pPr>
        <w:ind w:firstLine="709"/>
        <w:jc w:val="both"/>
        <w:rPr>
          <w:sz w:val="30"/>
          <w:szCs w:val="24"/>
        </w:rPr>
      </w:pPr>
    </w:p>
    <w:p w:rsidR="007C63A5" w:rsidRPr="00D11B11" w:rsidRDefault="007C63A5" w:rsidP="007C63A5">
      <w:pPr>
        <w:ind w:firstLine="709"/>
        <w:jc w:val="both"/>
        <w:rPr>
          <w:sz w:val="30"/>
          <w:szCs w:val="30"/>
          <w:lang/>
        </w:rPr>
      </w:pPr>
      <w:r w:rsidRPr="00D11B11">
        <w:rPr>
          <w:sz w:val="30"/>
          <w:szCs w:val="30"/>
          <w:lang/>
        </w:rPr>
        <w:t>Инспекция Министерства по налогам и сборам Республики Беларусь по Речицкому</w:t>
      </w:r>
      <w:r w:rsidRPr="00D11B11">
        <w:rPr>
          <w:sz w:val="30"/>
          <w:szCs w:val="30"/>
          <w:lang/>
        </w:rPr>
        <w:t xml:space="preserve"> </w:t>
      </w:r>
      <w:r w:rsidRPr="00D11B11">
        <w:rPr>
          <w:sz w:val="30"/>
          <w:szCs w:val="30"/>
          <w:lang/>
        </w:rPr>
        <w:t xml:space="preserve">району </w:t>
      </w:r>
      <w:r w:rsidRPr="00D11B11">
        <w:rPr>
          <w:sz w:val="30"/>
          <w:szCs w:val="30"/>
          <w:lang/>
        </w:rPr>
        <w:t>информирует.</w:t>
      </w:r>
    </w:p>
    <w:p w:rsidR="007C63A5" w:rsidRPr="00D11B11" w:rsidRDefault="007C63A5" w:rsidP="007C63A5">
      <w:pPr>
        <w:ind w:firstLine="709"/>
        <w:jc w:val="both"/>
        <w:rPr>
          <w:sz w:val="30"/>
          <w:szCs w:val="24"/>
        </w:rPr>
      </w:pPr>
      <w:r w:rsidRPr="00D11B11">
        <w:rPr>
          <w:sz w:val="30"/>
          <w:szCs w:val="24"/>
        </w:rPr>
        <w:t>С учетом реализуемых мер по развитию системы маркировки, функциональных возможностей кассового оборудования, поэтапного перехода от маркировки товаров унифицированными контрольными знаками к маркировке средствами идентификации, постановлением Совета Министров и Национального банка от 2 июля 2025 года № 367/19 усовершенствованы требования к работе кассового оборудования.</w:t>
      </w:r>
    </w:p>
    <w:p w:rsidR="007C63A5" w:rsidRPr="00D11B11" w:rsidRDefault="007C63A5" w:rsidP="007C63A5">
      <w:pPr>
        <w:ind w:firstLine="709"/>
        <w:jc w:val="both"/>
        <w:rPr>
          <w:sz w:val="30"/>
          <w:szCs w:val="24"/>
        </w:rPr>
      </w:pPr>
      <w:r w:rsidRPr="00D11B11">
        <w:rPr>
          <w:sz w:val="30"/>
          <w:szCs w:val="24"/>
        </w:rPr>
        <w:t>Так, с 1 июля 2025 года упраздняется необходимость:</w:t>
      </w:r>
    </w:p>
    <w:p w:rsidR="007C63A5" w:rsidRPr="00D11B11" w:rsidRDefault="007C63A5" w:rsidP="007C63A5">
      <w:pPr>
        <w:ind w:firstLine="709"/>
        <w:jc w:val="both"/>
        <w:rPr>
          <w:sz w:val="30"/>
          <w:szCs w:val="24"/>
        </w:rPr>
      </w:pPr>
      <w:r w:rsidRPr="00D11B11">
        <w:rPr>
          <w:sz w:val="30"/>
          <w:szCs w:val="24"/>
        </w:rPr>
        <w:t>по считыванию на кассовом оборудовании информации, содержащейся в унифицированных контрольных знаках, которыми в настоящее время маркируется большинство товаров, в том числе повседневного спроса (масло растительное, кофе, чай, безалкогольные напитки и другие);</w:t>
      </w:r>
    </w:p>
    <w:p w:rsidR="007C63A5" w:rsidRPr="00D11B11" w:rsidRDefault="007C63A5" w:rsidP="007C63A5">
      <w:pPr>
        <w:ind w:firstLine="709"/>
        <w:jc w:val="both"/>
        <w:rPr>
          <w:sz w:val="30"/>
          <w:szCs w:val="24"/>
        </w:rPr>
      </w:pPr>
      <w:r w:rsidRPr="00D11B11">
        <w:rPr>
          <w:sz w:val="30"/>
          <w:szCs w:val="24"/>
        </w:rPr>
        <w:t>по ведению дифференцированного учета в отношении товаров, маркированных унифицированными контрольными знаками;</w:t>
      </w:r>
    </w:p>
    <w:p w:rsidR="007C63A5" w:rsidRPr="00D11B11" w:rsidRDefault="007C63A5" w:rsidP="007C63A5">
      <w:pPr>
        <w:ind w:firstLine="709"/>
        <w:jc w:val="both"/>
        <w:rPr>
          <w:sz w:val="30"/>
          <w:szCs w:val="24"/>
        </w:rPr>
      </w:pPr>
      <w:r w:rsidRPr="00D11B11">
        <w:rPr>
          <w:sz w:val="30"/>
          <w:szCs w:val="24"/>
        </w:rPr>
        <w:t>по передаче информации о реализации таких товаров в систему контроля кассового оборудования (далее – СККО).</w:t>
      </w:r>
    </w:p>
    <w:p w:rsidR="007C63A5" w:rsidRPr="00D11B11" w:rsidRDefault="007C63A5" w:rsidP="007C63A5">
      <w:pPr>
        <w:ind w:firstLine="709"/>
        <w:jc w:val="both"/>
        <w:rPr>
          <w:sz w:val="30"/>
          <w:szCs w:val="24"/>
        </w:rPr>
      </w:pPr>
      <w:proofErr w:type="gramStart"/>
      <w:r w:rsidRPr="00D11B11">
        <w:rPr>
          <w:sz w:val="30"/>
          <w:szCs w:val="24"/>
        </w:rPr>
        <w:t>Для товаров, подлежащих маркировке средствами идентификации (молочная продукция, обувь, шины и отдельные товары легкой промышленности (верхняя одежда, белье столовое, постельное и кухонное), обязанность по сканированию средства идентификации и передаче информации в СККО систему контроля кассового оборудования сохраняется.</w:t>
      </w:r>
      <w:proofErr w:type="gramEnd"/>
      <w:r w:rsidRPr="00D11B11">
        <w:rPr>
          <w:sz w:val="30"/>
          <w:szCs w:val="24"/>
        </w:rPr>
        <w:t xml:space="preserve"> Поскольку большинство моделей нового кассового оборудования поддерживает функцию извлечения штрихового кода GTIN из средства идентификации, при реализации таких товаров будет достаточно считать только средство идентификации, что позволит упростить процесс торгового обслуживания покупателей, в том числе на кассах самообслуживания. </w:t>
      </w:r>
    </w:p>
    <w:p w:rsidR="00C54CB7" w:rsidRDefault="00C54CB7"/>
    <w:sectPr w:rsidR="00C54CB7" w:rsidSect="00C54C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63A5"/>
    <w:rsid w:val="007C63A5"/>
    <w:rsid w:val="00C54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3A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krauchanka_ea</dc:creator>
  <cp:lastModifiedBy>krauchanka_ea</cp:lastModifiedBy>
  <cp:revision>1</cp:revision>
  <dcterms:created xsi:type="dcterms:W3CDTF">2025-08-11T13:11:00Z</dcterms:created>
  <dcterms:modified xsi:type="dcterms:W3CDTF">2025-08-11T13:11:00Z</dcterms:modified>
</cp:coreProperties>
</file>