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58" w:rsidRDefault="00F7435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ODT_ATTR_LBL_SHAPE" o:spid="_x0000_s1026" type="#_x0000_t202" style="position:absolute;margin-left:0;margin-top:0;width:611.45pt;height:17.3pt;z-index:251659264;visibility:visible;mso-width-percent:1000;mso-wrap-distance-top:3.6pt;mso-wrap-distance-bottom:3.6pt;mso-position-horizontal-relative:page;mso-position-vertical-relative:page;mso-width-percent:1000;mso-height-relative:margin" fillcolor="#f2f2f2" stroked="f">
            <v:textbox inset=",0,,0">
              <w:txbxContent>
                <w:p w:rsidR="00F74358" w:rsidRPr="00837202" w:rsidRDefault="00F74358">
                  <w:pPr>
                    <w:bidi/>
                    <w:spacing w:line="240" w:lineRule="auto"/>
                    <w:contextualSpacing/>
                    <w:rPr>
                      <w:lang w:val="en-US"/>
                    </w:rPr>
                  </w:pPr>
                </w:p>
              </w:txbxContent>
            </v:textbox>
            <w10:wrap anchorx="page" anchory="page"/>
          </v:shape>
        </w:pict>
      </w:r>
    </w:p>
    <w:p w:rsidR="00F01162" w:rsidRDefault="00F01162" w:rsidP="00F01162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499D"/>
          <w:kern w:val="36"/>
          <w:sz w:val="25"/>
          <w:szCs w:val="25"/>
          <w:lang w:eastAsia="ru-RU"/>
        </w:rPr>
      </w:pPr>
      <w:r w:rsidRPr="00F01162">
        <w:rPr>
          <w:rFonts w:ascii="Tahoma" w:eastAsia="Times New Roman" w:hAnsi="Tahoma" w:cs="Tahoma"/>
          <w:b/>
          <w:bCs/>
          <w:color w:val="00499D"/>
          <w:kern w:val="36"/>
          <w:sz w:val="25"/>
          <w:szCs w:val="25"/>
          <w:lang w:eastAsia="ru-RU"/>
        </w:rPr>
        <w:t>Адзіны пералік адміністрацыйных працэдур, якія ажыццяўляюцца ў адносінах да суб'ектаў гаспадарання</w:t>
      </w:r>
    </w:p>
    <w:p w:rsidR="00F01162" w:rsidRPr="00F01162" w:rsidRDefault="00F01162" w:rsidP="00F01162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499D"/>
          <w:kern w:val="36"/>
          <w:sz w:val="25"/>
          <w:szCs w:val="25"/>
          <w:lang w:eastAsia="ru-RU"/>
        </w:rPr>
      </w:pPr>
    </w:p>
    <w:p w:rsidR="00F01162" w:rsidRPr="00F01162" w:rsidRDefault="00F01162" w:rsidP="00F01162">
      <w:pPr>
        <w:shd w:val="clear" w:color="auto" w:fill="FFFFFF"/>
        <w:spacing w:after="122" w:line="240" w:lineRule="auto"/>
        <w:jc w:val="center"/>
        <w:rPr>
          <w:rFonts w:ascii="Tahoma" w:eastAsia="Times New Roman" w:hAnsi="Tahoma" w:cs="Tahoma"/>
          <w:color w:val="4F4F4F"/>
          <w:sz w:val="19"/>
          <w:szCs w:val="19"/>
          <w:lang w:eastAsia="ru-RU"/>
        </w:rPr>
      </w:pPr>
      <w:proofErr w:type="spellStart"/>
      <w:r w:rsidRPr="00F01162">
        <w:rPr>
          <w:rFonts w:ascii="Tahoma" w:eastAsia="Times New Roman" w:hAnsi="Tahoma" w:cs="Tahoma"/>
          <w:b/>
          <w:bCs/>
          <w:color w:val="4F4F4F"/>
          <w:sz w:val="19"/>
          <w:lang w:eastAsia="ru-RU"/>
        </w:rPr>
        <w:t>Пералік</w:t>
      </w:r>
      <w:proofErr w:type="spellEnd"/>
      <w:r w:rsidRPr="00F01162">
        <w:rPr>
          <w:rFonts w:ascii="Tahoma" w:eastAsia="Times New Roman" w:hAnsi="Tahoma" w:cs="Tahoma"/>
          <w:b/>
          <w:bCs/>
          <w:color w:val="4F4F4F"/>
          <w:sz w:val="19"/>
          <w:lang w:eastAsia="ru-RU"/>
        </w:rPr>
        <w:t xml:space="preserve"> </w:t>
      </w:r>
      <w:proofErr w:type="spellStart"/>
      <w:r w:rsidRPr="00F01162">
        <w:rPr>
          <w:rFonts w:ascii="Tahoma" w:eastAsia="Times New Roman" w:hAnsi="Tahoma" w:cs="Tahoma"/>
          <w:b/>
          <w:bCs/>
          <w:color w:val="4F4F4F"/>
          <w:sz w:val="19"/>
          <w:lang w:eastAsia="ru-RU"/>
        </w:rPr>
        <w:t>адміністрацыйных</w:t>
      </w:r>
      <w:proofErr w:type="spellEnd"/>
      <w:r w:rsidRPr="00F01162">
        <w:rPr>
          <w:rFonts w:ascii="Tahoma" w:eastAsia="Times New Roman" w:hAnsi="Tahoma" w:cs="Tahoma"/>
          <w:b/>
          <w:bCs/>
          <w:color w:val="4F4F4F"/>
          <w:sz w:val="19"/>
          <w:lang w:eastAsia="ru-RU"/>
        </w:rPr>
        <w:t xml:space="preserve"> </w:t>
      </w:r>
      <w:proofErr w:type="spellStart"/>
      <w:r w:rsidRPr="00F01162">
        <w:rPr>
          <w:rFonts w:ascii="Tahoma" w:eastAsia="Times New Roman" w:hAnsi="Tahoma" w:cs="Tahoma"/>
          <w:b/>
          <w:bCs/>
          <w:color w:val="4F4F4F"/>
          <w:sz w:val="19"/>
          <w:lang w:eastAsia="ru-RU"/>
        </w:rPr>
        <w:t>працэдур</w:t>
      </w:r>
      <w:proofErr w:type="spellEnd"/>
      <w:r w:rsidRPr="00F01162">
        <w:rPr>
          <w:rFonts w:ascii="Tahoma" w:eastAsia="Times New Roman" w:hAnsi="Tahoma" w:cs="Tahoma"/>
          <w:b/>
          <w:bCs/>
          <w:color w:val="4F4F4F"/>
          <w:sz w:val="19"/>
          <w:lang w:eastAsia="ru-RU"/>
        </w:rPr>
        <w:t xml:space="preserve">, </w:t>
      </w:r>
      <w:proofErr w:type="spellStart"/>
      <w:r w:rsidRPr="00F01162">
        <w:rPr>
          <w:rFonts w:ascii="Tahoma" w:eastAsia="Times New Roman" w:hAnsi="Tahoma" w:cs="Tahoma"/>
          <w:b/>
          <w:bCs/>
          <w:color w:val="4F4F4F"/>
          <w:sz w:val="19"/>
          <w:lang w:eastAsia="ru-RU"/>
        </w:rPr>
        <w:t>якія</w:t>
      </w:r>
      <w:proofErr w:type="spellEnd"/>
      <w:r w:rsidRPr="00F01162">
        <w:rPr>
          <w:rFonts w:ascii="Tahoma" w:eastAsia="Times New Roman" w:hAnsi="Tahoma" w:cs="Tahoma"/>
          <w:b/>
          <w:bCs/>
          <w:color w:val="4F4F4F"/>
          <w:sz w:val="19"/>
          <w:lang w:eastAsia="ru-RU"/>
        </w:rPr>
        <w:t xml:space="preserve"> </w:t>
      </w:r>
      <w:proofErr w:type="spellStart"/>
      <w:r w:rsidRPr="00F01162">
        <w:rPr>
          <w:rFonts w:ascii="Tahoma" w:eastAsia="Times New Roman" w:hAnsi="Tahoma" w:cs="Tahoma"/>
          <w:b/>
          <w:bCs/>
          <w:color w:val="4F4F4F"/>
          <w:sz w:val="19"/>
          <w:lang w:eastAsia="ru-RU"/>
        </w:rPr>
        <w:t>ажыццяўляюцца</w:t>
      </w:r>
      <w:proofErr w:type="spellEnd"/>
      <w:r w:rsidRPr="00F01162">
        <w:rPr>
          <w:rFonts w:ascii="Tahoma" w:eastAsia="Times New Roman" w:hAnsi="Tahoma" w:cs="Tahoma"/>
          <w:b/>
          <w:bCs/>
          <w:color w:val="4F4F4F"/>
          <w:sz w:val="19"/>
          <w:lang w:eastAsia="ru-RU"/>
        </w:rPr>
        <w:t xml:space="preserve"> </w:t>
      </w:r>
      <w:proofErr w:type="spellStart"/>
      <w:r w:rsidRPr="00F01162">
        <w:rPr>
          <w:rFonts w:ascii="Tahoma" w:eastAsia="Times New Roman" w:hAnsi="Tahoma" w:cs="Tahoma"/>
          <w:b/>
          <w:bCs/>
          <w:color w:val="4F4F4F"/>
          <w:sz w:val="19"/>
          <w:lang w:eastAsia="ru-RU"/>
        </w:rPr>
        <w:t>праз</w:t>
      </w:r>
      <w:proofErr w:type="spellEnd"/>
      <w:r w:rsidRPr="00F01162">
        <w:rPr>
          <w:rFonts w:ascii="Tahoma" w:eastAsia="Times New Roman" w:hAnsi="Tahoma" w:cs="Tahoma"/>
          <w:b/>
          <w:bCs/>
          <w:color w:val="4F4F4F"/>
          <w:sz w:val="19"/>
          <w:lang w:eastAsia="ru-RU"/>
        </w:rPr>
        <w:t xml:space="preserve"> службу "</w:t>
      </w:r>
      <w:proofErr w:type="spellStart"/>
      <w:r w:rsidRPr="00F01162">
        <w:rPr>
          <w:rFonts w:ascii="Tahoma" w:eastAsia="Times New Roman" w:hAnsi="Tahoma" w:cs="Tahoma"/>
          <w:b/>
          <w:bCs/>
          <w:color w:val="4F4F4F"/>
          <w:sz w:val="19"/>
          <w:lang w:eastAsia="ru-RU"/>
        </w:rPr>
        <w:t>Адно</w:t>
      </w:r>
      <w:proofErr w:type="spellEnd"/>
      <w:r w:rsidRPr="00F01162">
        <w:rPr>
          <w:rFonts w:ascii="Tahoma" w:eastAsia="Times New Roman" w:hAnsi="Tahoma" w:cs="Tahoma"/>
          <w:b/>
          <w:bCs/>
          <w:color w:val="4F4F4F"/>
          <w:sz w:val="19"/>
          <w:lang w:eastAsia="ru-RU"/>
        </w:rPr>
        <w:t xml:space="preserve"> </w:t>
      </w:r>
      <w:proofErr w:type="spellStart"/>
      <w:r w:rsidRPr="00F01162">
        <w:rPr>
          <w:rFonts w:ascii="Tahoma" w:eastAsia="Times New Roman" w:hAnsi="Tahoma" w:cs="Tahoma"/>
          <w:b/>
          <w:bCs/>
          <w:color w:val="4F4F4F"/>
          <w:sz w:val="19"/>
          <w:lang w:eastAsia="ru-RU"/>
        </w:rPr>
        <w:t>акно</w:t>
      </w:r>
      <w:proofErr w:type="spellEnd"/>
      <w:r w:rsidRPr="00F01162">
        <w:rPr>
          <w:rFonts w:ascii="Tahoma" w:eastAsia="Times New Roman" w:hAnsi="Tahoma" w:cs="Tahoma"/>
          <w:b/>
          <w:bCs/>
          <w:color w:val="4F4F4F"/>
          <w:sz w:val="19"/>
          <w:lang w:eastAsia="ru-RU"/>
        </w:rPr>
        <w:t>"</w:t>
      </w:r>
      <w:r w:rsidRPr="00F01162">
        <w:rPr>
          <w:rFonts w:ascii="Tahoma" w:eastAsia="Times New Roman" w:hAnsi="Tahoma" w:cs="Tahoma"/>
          <w:color w:val="4F4F4F"/>
          <w:sz w:val="19"/>
          <w:szCs w:val="19"/>
          <w:lang w:eastAsia="ru-RU"/>
        </w:rPr>
        <w:br/>
      </w:r>
      <w:proofErr w:type="spellStart"/>
      <w:r w:rsidRPr="00F01162">
        <w:rPr>
          <w:rFonts w:ascii="Tahoma" w:eastAsia="Times New Roman" w:hAnsi="Tahoma" w:cs="Tahoma"/>
          <w:b/>
          <w:bCs/>
          <w:color w:val="4F4F4F"/>
          <w:sz w:val="19"/>
          <w:lang w:eastAsia="ru-RU"/>
        </w:rPr>
        <w:t>Лоеўскага</w:t>
      </w:r>
      <w:proofErr w:type="spellEnd"/>
      <w:r w:rsidRPr="00F01162">
        <w:rPr>
          <w:rFonts w:ascii="Tahoma" w:eastAsia="Times New Roman" w:hAnsi="Tahoma" w:cs="Tahoma"/>
          <w:b/>
          <w:bCs/>
          <w:color w:val="4F4F4F"/>
          <w:sz w:val="19"/>
          <w:lang w:eastAsia="ru-RU"/>
        </w:rPr>
        <w:t xml:space="preserve"> </w:t>
      </w:r>
      <w:proofErr w:type="spellStart"/>
      <w:r w:rsidRPr="00F01162">
        <w:rPr>
          <w:rFonts w:ascii="Tahoma" w:eastAsia="Times New Roman" w:hAnsi="Tahoma" w:cs="Tahoma"/>
          <w:b/>
          <w:bCs/>
          <w:color w:val="4F4F4F"/>
          <w:sz w:val="19"/>
          <w:lang w:eastAsia="ru-RU"/>
        </w:rPr>
        <w:t>раённага</w:t>
      </w:r>
      <w:proofErr w:type="spellEnd"/>
      <w:r w:rsidRPr="00F01162">
        <w:rPr>
          <w:rFonts w:ascii="Tahoma" w:eastAsia="Times New Roman" w:hAnsi="Tahoma" w:cs="Tahoma"/>
          <w:b/>
          <w:bCs/>
          <w:color w:val="4F4F4F"/>
          <w:sz w:val="19"/>
          <w:lang w:eastAsia="ru-RU"/>
        </w:rPr>
        <w:t xml:space="preserve"> </w:t>
      </w:r>
      <w:proofErr w:type="spellStart"/>
      <w:r w:rsidRPr="00F01162">
        <w:rPr>
          <w:rFonts w:ascii="Tahoma" w:eastAsia="Times New Roman" w:hAnsi="Tahoma" w:cs="Tahoma"/>
          <w:b/>
          <w:bCs/>
          <w:color w:val="4F4F4F"/>
          <w:sz w:val="19"/>
          <w:lang w:eastAsia="ru-RU"/>
        </w:rPr>
        <w:t>выканаўчага</w:t>
      </w:r>
      <w:proofErr w:type="spellEnd"/>
      <w:r w:rsidRPr="00F01162">
        <w:rPr>
          <w:rFonts w:ascii="Tahoma" w:eastAsia="Times New Roman" w:hAnsi="Tahoma" w:cs="Tahoma"/>
          <w:b/>
          <w:bCs/>
          <w:color w:val="4F4F4F"/>
          <w:sz w:val="19"/>
          <w:lang w:eastAsia="ru-RU"/>
        </w:rPr>
        <w:t xml:space="preserve"> </w:t>
      </w:r>
      <w:proofErr w:type="spellStart"/>
      <w:r w:rsidRPr="00F01162">
        <w:rPr>
          <w:rFonts w:ascii="Tahoma" w:eastAsia="Times New Roman" w:hAnsi="Tahoma" w:cs="Tahoma"/>
          <w:b/>
          <w:bCs/>
          <w:color w:val="4F4F4F"/>
          <w:sz w:val="19"/>
          <w:lang w:eastAsia="ru-RU"/>
        </w:rPr>
        <w:t>камітэта</w:t>
      </w:r>
      <w:proofErr w:type="spellEnd"/>
      <w:r w:rsidRPr="00F01162">
        <w:rPr>
          <w:rFonts w:ascii="Tahoma" w:eastAsia="Times New Roman" w:hAnsi="Tahoma" w:cs="Tahoma"/>
          <w:color w:val="4F4F4F"/>
          <w:sz w:val="19"/>
          <w:szCs w:val="19"/>
          <w:lang w:eastAsia="ru-RU"/>
        </w:rPr>
        <w:br/>
        <w:t xml:space="preserve">у </w:t>
      </w:r>
      <w:proofErr w:type="spellStart"/>
      <w:r w:rsidRPr="00F01162">
        <w:rPr>
          <w:rFonts w:ascii="Tahoma" w:eastAsia="Times New Roman" w:hAnsi="Tahoma" w:cs="Tahoma"/>
          <w:color w:val="4F4F4F"/>
          <w:sz w:val="19"/>
          <w:szCs w:val="19"/>
          <w:lang w:eastAsia="ru-RU"/>
        </w:rPr>
        <w:t>адпаведнасці</w:t>
      </w:r>
      <w:proofErr w:type="spellEnd"/>
      <w:r w:rsidRPr="00F01162">
        <w:rPr>
          <w:rFonts w:ascii="Tahoma" w:eastAsia="Times New Roman" w:hAnsi="Tahoma" w:cs="Tahoma"/>
          <w:color w:val="4F4F4F"/>
          <w:sz w:val="19"/>
          <w:szCs w:val="19"/>
          <w:lang w:eastAsia="ru-RU"/>
        </w:rPr>
        <w:t xml:space="preserve"> </w:t>
      </w:r>
      <w:proofErr w:type="spellStart"/>
      <w:r w:rsidRPr="00F01162">
        <w:rPr>
          <w:rFonts w:ascii="Tahoma" w:eastAsia="Times New Roman" w:hAnsi="Tahoma" w:cs="Tahoma"/>
          <w:color w:val="4F4F4F"/>
          <w:sz w:val="19"/>
          <w:szCs w:val="19"/>
          <w:lang w:eastAsia="ru-RU"/>
        </w:rPr>
        <w:t>з</w:t>
      </w:r>
      <w:proofErr w:type="spellEnd"/>
      <w:r w:rsidRPr="00F01162">
        <w:rPr>
          <w:rFonts w:ascii="Tahoma" w:eastAsia="Times New Roman" w:hAnsi="Tahoma" w:cs="Tahoma"/>
          <w:color w:val="4F4F4F"/>
          <w:sz w:val="19"/>
          <w:szCs w:val="19"/>
          <w:lang w:eastAsia="ru-RU"/>
        </w:rPr>
        <w:t xml:space="preserve"> адзіным пералікам адміністрацыйных працэдур, якія ажыццяўляюцца ў адносінах да суб'ектаў гаспадарання, зацверджаным пастановай Савета Міністраў Рэспублікі Беларусь ад 24 верасня 2021 г. № 548 (далей - адзіны пералік)</w:t>
      </w:r>
    </w:p>
    <w:tbl>
      <w:tblPr>
        <w:tblW w:w="9763" w:type="dxa"/>
        <w:tblBorders>
          <w:top w:val="single" w:sz="6" w:space="0" w:color="C8D2F0"/>
          <w:left w:val="single" w:sz="6" w:space="0" w:color="C8D2F0"/>
          <w:bottom w:val="single" w:sz="6" w:space="0" w:color="C8D2F0"/>
          <w:right w:val="single" w:sz="6" w:space="0" w:color="C8D2F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66"/>
        <w:gridCol w:w="7197"/>
      </w:tblGrid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t>падпункт 3.9.11 пункта 3.9 адзінага пераліку</w:t>
            </w:r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Атрыманне рашэння па самавольным будаўніцтве</w:t>
            </w:r>
          </w:p>
        </w:tc>
      </w:tr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t>падпункт 3.12.1 пункта 3.12 адзінага пераліку</w:t>
            </w:r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 xml:space="preserve">Прыняцце рашэння аб магчымасці выкарыстання эксплуатаванай капітальнай пабудовы (будынка, збудаванні) (далей – капітальная пабудова), ізаляванага памяшкання, машына-месца па прызначэнні ў адпаведнасці з адзінай класіфікацыяй </w:t>
            </w:r>
            <w:proofErr w:type="spellStart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прызначэння</w:t>
            </w:r>
            <w:proofErr w:type="spellEnd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 xml:space="preserve"> </w:t>
            </w:r>
            <w:proofErr w:type="spellStart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аб'ектаў</w:t>
            </w:r>
            <w:proofErr w:type="spellEnd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 xml:space="preserve"> </w:t>
            </w:r>
            <w:proofErr w:type="spellStart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нерухомай</w:t>
            </w:r>
            <w:proofErr w:type="spellEnd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 xml:space="preserve"> </w:t>
            </w:r>
            <w:proofErr w:type="spellStart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маёмасці</w:t>
            </w:r>
            <w:proofErr w:type="spellEnd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.</w:t>
            </w:r>
          </w:p>
        </w:tc>
      </w:tr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t>падпункт 3.12.2 пункта 3.12 адзінага пераліку</w:t>
            </w:r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 xml:space="preserve">Прыняцце рашэння аб магчымасці выкарыстання капітальнага будынка, ізаляванага памяшкання або машына-месца, частка якога загінула, па прызначэнні ў адпаведнасці з адзінай класіфікацыяй </w:t>
            </w:r>
            <w:proofErr w:type="spellStart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прызначэння</w:t>
            </w:r>
            <w:proofErr w:type="spellEnd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 xml:space="preserve"> </w:t>
            </w:r>
            <w:proofErr w:type="spellStart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аб'ектаў</w:t>
            </w:r>
            <w:proofErr w:type="spellEnd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 xml:space="preserve"> </w:t>
            </w:r>
            <w:proofErr w:type="spellStart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нерухомай</w:t>
            </w:r>
            <w:proofErr w:type="spellEnd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 xml:space="preserve"> </w:t>
            </w:r>
            <w:proofErr w:type="spellStart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маёмасці</w:t>
            </w:r>
            <w:proofErr w:type="spellEnd"/>
          </w:p>
        </w:tc>
      </w:tr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t>падпункт 3.12.3 пункта 3.12 адзінага пераліку</w:t>
            </w:r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 xml:space="preserve">Прыняцце рашэння аб магчымасці змянення назначэння капітальнага будынка, ізаляванага памяшкання, машына-месца па адзінай класіфікацыі назначэння аб'ектаў нерухомай маёмасці без </w:t>
            </w:r>
            <w:proofErr w:type="spellStart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правядзення</w:t>
            </w:r>
            <w:proofErr w:type="spellEnd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 xml:space="preserve"> </w:t>
            </w:r>
            <w:proofErr w:type="spellStart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будаўніча-мантажных</w:t>
            </w:r>
            <w:proofErr w:type="spellEnd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 xml:space="preserve"> работ.</w:t>
            </w:r>
          </w:p>
        </w:tc>
      </w:tr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t>падпункт 3.12.4 пункта 3.12 адзінага пераліку</w:t>
            </w:r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Прыняцце рашэння аб вызначэнні прызначэння капітальнай пабудовы, ізаляванага памяшкання, машына-месца ў адпаведнасці з адзінай класіфікацыяй прызначэння аб'ектаў нерухомай маёмасці (за выключэннем эксплуатаваных капітальных пабудоў, ізаляваных памяшканняў, машына-месцаў)</w:t>
            </w:r>
          </w:p>
        </w:tc>
      </w:tr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t>падпункт 3.12.5 пункта 3.12 адзінага пераліку</w:t>
            </w:r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 xml:space="preserve">Прыняцце рашэння аб вызначэнні прызначэння эксплуатуемага капітальнага будынка, ізаляванага памяшкання, машына-месца, якія належаць арганізацыям, утвораным у выніку рэарганізацыі арганізацый водаправодна-каналізацыйнай гаспадаркі, а таксама арганізацыям, вызначаным прымаючым бокам па аб'ектах водаправодна-каналізацыйнай гаспадаркі ў рамках удасканалення структуры кіравання водаправодна-каналі. </w:t>
            </w:r>
            <w:proofErr w:type="spellStart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гаспадаркі</w:t>
            </w:r>
            <w:proofErr w:type="spellEnd"/>
          </w:p>
        </w:tc>
      </w:tr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lastRenderedPageBreak/>
              <w:t>падпункт 3.13.4 пункта 3.13 адзінага пераліку</w:t>
            </w:r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 xml:space="preserve">Атрыманне рашэння аб узгадненні перадпраектнай (перадінвестыцыйнай) дакументацыі на будаўніцтва водазаборных збудаванняў падземных вод пры тэхнічнай магчымасці выкарыстання існуючых </w:t>
            </w:r>
            <w:proofErr w:type="spellStart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цэнтралізаваных</w:t>
            </w:r>
            <w:proofErr w:type="spellEnd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 xml:space="preserve"> </w:t>
            </w:r>
            <w:proofErr w:type="spellStart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сістэм</w:t>
            </w:r>
            <w:proofErr w:type="spellEnd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 xml:space="preserve"> </w:t>
            </w:r>
            <w:proofErr w:type="spellStart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пітнога</w:t>
            </w:r>
            <w:proofErr w:type="spellEnd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 xml:space="preserve"> </w:t>
            </w:r>
            <w:proofErr w:type="spellStart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водазабеспячэння</w:t>
            </w:r>
            <w:proofErr w:type="spellEnd"/>
          </w:p>
        </w:tc>
      </w:tr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t>падпункт 3.14.1 пункта 3.14 адзінага пераліку</w:t>
            </w:r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Узгадненне праектнай дакументацыі на будаўніцтва, змен у праектную дакументацыю, якія патрабуюць яе паўторнага зацвярджэння адзінага пераліку</w:t>
            </w:r>
          </w:p>
        </w:tc>
      </w:tr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t>падпункт 3.15.5 пункта 3.15 адзінага пераліку</w:t>
            </w:r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Узгадненне выканання земляных, будаўнічых, меліярацыйных і іншых работ, ажыццяўлення іншай дзейнасці на тэрыторыі археалагічных аб'ектаў</w:t>
            </w:r>
          </w:p>
        </w:tc>
      </w:tr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t>падпункт 3.15.7 пункта 3.15 адзінага пераліку</w:t>
            </w:r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Атрыманне дазволу на правядзенне раскопак вуліц, пляцаў, двароў, іншых земляў агульнага карыстання (за выключэннем выпадкаў выканання аварыйных прац)</w:t>
            </w:r>
          </w:p>
        </w:tc>
      </w:tr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t>падпункт 3.16.1 пункта 3.16 адзінага пераліку</w:t>
            </w:r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Атрыманне дазвольнай дакументацыі на праектаванне, узвядзенне, рэканструкцыю, рэстаўрацыю аб'екта або яго знос, устаноўку зарадных станцый, добраўпарадкаванне на землях агульнага карыстання аб'екта, унясенне ў яе змянення</w:t>
            </w:r>
          </w:p>
        </w:tc>
      </w:tr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t>падпункт 3.16.5 пункта 3.16 адзінага пераліку</w:t>
            </w:r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Узгадненне змянення (прадаўжэння) тэрмінаў будаўніцтва аб'ектаў жыллёвага будаўніцтва пры першаснай змене (прадаўжэнні) тэрмінаў будаўніцтва, а таксама фінансуемых без прыцягнення сродкаў рэспубліканскага бюджэту іншых аб'ектаў (за выключэннем аб'ектаў, тэрмін будаўніцтва якіх устаноўлены рашэннямі Прэзідэнта Рэспублікі Беларусь або Урада Рэспублікі Беларусь)</w:t>
            </w:r>
          </w:p>
        </w:tc>
      </w:tr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t>падпункт 3.16.8 пункта 3.16 адзінага пераліку</w:t>
            </w:r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Атрыманне рашэння аб дазволе правядзення праектна-пошукавых работ і будаўніцтва новаствараемых і (або) рэканструюемых оптавалакновых ліній сувязі (за выключэннем размешчаных унутры капітальных будынкаў (будынкаў, збудаванняў) і абаненцкіх ліній электрасувязі)</w:t>
            </w:r>
          </w:p>
        </w:tc>
      </w:tr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t>падпункт 4.7.1 пункта 4.7 адзінага пераліку</w:t>
            </w:r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proofErr w:type="gramStart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Узгадненне ўводу ў эксплуатацыю зноў ствараемай або рэканструюемай оптавалакновай лініі сувязі (за выключэннем размешчанай усярэдзіне капітальнага будынка (будынка, збудаванні)</w:t>
            </w:r>
            <w:proofErr w:type="gramEnd"/>
          </w:p>
        </w:tc>
      </w:tr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t>падпункт 6.8.1 пункта 6.8 адзінага пераліку</w:t>
            </w:r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 xml:space="preserve">Атрыманне рашэння аб прадастаўленні ўчастка ляснога фонду ў арэнду для нарыхтоўкі жывіцы, другарадных лясных рэсурсаў, пабочнага </w:t>
            </w: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lastRenderedPageBreak/>
              <w:t>лесакарыстання</w:t>
            </w:r>
          </w:p>
        </w:tc>
      </w:tr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lastRenderedPageBreak/>
              <w:t>падпункт 6.8.2 пункта 6.8 адзінага пераліку</w:t>
            </w:r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Атрыманне рашэння аб прадастаўленні ўчастка ляснога фонду для лесакарыстання ў мэтах правядзення культурна-аздараўленчых, турыстычных, іншых рэкрэацыйных, спартыўна-масавых, фізкультурна-аздараўленчых або спартыўных мерапрыемстваў</w:t>
            </w:r>
          </w:p>
        </w:tc>
      </w:tr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t>падпункт 6.9.1 пункта 6.9 адзінага пераліку</w:t>
            </w:r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Атрыманне рашэння аб прадастаўленні паверхневага воднага аб'екта (яго часткі) у адасобленае водакарыстанне для гаспадарча-пітных, гідраэнергетычных патрэб або патрэб забеспячэння абароны з выдачай ва ўстаноўленым парадку дзяржаўнага акта на права адасобленага водакарыстання</w:t>
            </w:r>
          </w:p>
        </w:tc>
      </w:tr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t>падпункт 6.10.1 пункта 6.10 адзінага пераліку</w:t>
            </w:r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Атрыманне рашэння аб прадастаўленні геалагічнага адводу з выдачай ва ўстаноўленым парадку акта, які сведчыць геалагічны адвод</w:t>
            </w:r>
          </w:p>
        </w:tc>
      </w:tr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t>падпункт 6.10.2 пункта 6.10 адзінага пераліку</w:t>
            </w:r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Атрыманне рашэння аб прадастаўленні горнага адводу з выдачай ва ўстаноўленым парадку акта, які сведчыць горны адвод</w:t>
            </w:r>
          </w:p>
        </w:tc>
      </w:tr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t>падпункт 6.30.3 пункта 6.30 адзінага пераліку</w:t>
            </w:r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Атрыманне ўзгаднення праекта кансервацыі, праекта раскансервацыі, праекта ліквідацыі горных прадпрыемстваў, звязаных з распрацоўкай радовішчаў стратэгічных карысных выкапняў (іх частак), карысных выкапняў абмежаванага распаўсюджвання (</w:t>
            </w:r>
            <w:proofErr w:type="spellStart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іх</w:t>
            </w:r>
            <w:proofErr w:type="spellEnd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 xml:space="preserve"> </w:t>
            </w:r>
            <w:proofErr w:type="spellStart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частак</w:t>
            </w:r>
            <w:proofErr w:type="spellEnd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 xml:space="preserve">), </w:t>
            </w:r>
            <w:proofErr w:type="spellStart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агульнараспаўсюджаных</w:t>
            </w:r>
            <w:proofErr w:type="spellEnd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 xml:space="preserve"> </w:t>
            </w:r>
            <w:proofErr w:type="spellStart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карысных</w:t>
            </w:r>
            <w:proofErr w:type="spellEnd"/>
          </w:p>
        </w:tc>
      </w:tr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t>падпункт 6.34.1 пункта 6.34 адзінага пераліку</w:t>
            </w:r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Атрыманне дазволу на выдаленне або перасадку аб'ектаў расліннага свету</w:t>
            </w:r>
          </w:p>
        </w:tc>
      </w:tr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t>падпункт 8.3.1 пункта 8.3 адзінага пераліку</w:t>
            </w:r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 xml:space="preserve">Узгадненне маршруту руху і асартыментнага пераліку тавараў аўтамагазіна, у якім мяркуецца раздробны гандаль алкагольнымі напоямі на </w:t>
            </w:r>
            <w:proofErr w:type="spellStart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тэрыторыі</w:t>
            </w:r>
            <w:proofErr w:type="spellEnd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 xml:space="preserve"> </w:t>
            </w:r>
            <w:proofErr w:type="spellStart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сельскай</w:t>
            </w:r>
            <w:proofErr w:type="spellEnd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 xml:space="preserve"> </w:t>
            </w:r>
            <w:proofErr w:type="spellStart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мясцовасці</w:t>
            </w:r>
            <w:proofErr w:type="spellEnd"/>
          </w:p>
        </w:tc>
      </w:tr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t>падпункт 8.3.2 пункта 8.3 адзінага пераліку</w:t>
            </w:r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Узгадненне пераліку тавараў, абавязковых да наяўнасці для рэалізацыі ў гандлёвым аб'екце</w:t>
            </w:r>
          </w:p>
        </w:tc>
      </w:tr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t xml:space="preserve">падпункт 8.5.1 пункта </w:t>
            </w: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lastRenderedPageBreak/>
              <w:t>8.5 адзінага пераліку</w:t>
            </w:r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lastRenderedPageBreak/>
              <w:t>Узгадненне правядзення кірмашу</w:t>
            </w:r>
          </w:p>
        </w:tc>
      </w:tr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lastRenderedPageBreak/>
              <w:t>падпункт 8.6.1 пункта 8.6 адзінага пераліку</w:t>
            </w:r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 xml:space="preserve">Узгадненне схемы рынку, у тым ліку з дзяржаўнай ветэрынарнай службай, на размяшчэнне зоабатанічнага рынку, рынку, на якім ажыццяўляецца продаж харчовых тавараў, у </w:t>
            </w:r>
            <w:proofErr w:type="spellStart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тым</w:t>
            </w:r>
            <w:proofErr w:type="spellEnd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 xml:space="preserve"> </w:t>
            </w:r>
            <w:proofErr w:type="spellStart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ліку</w:t>
            </w:r>
            <w:proofErr w:type="spellEnd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 xml:space="preserve"> </w:t>
            </w:r>
            <w:proofErr w:type="spellStart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сельскагаспадарчай</w:t>
            </w:r>
            <w:proofErr w:type="spellEnd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 xml:space="preserve"> </w:t>
            </w:r>
            <w:proofErr w:type="spellStart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прадукцыі</w:t>
            </w:r>
            <w:proofErr w:type="spellEnd"/>
          </w:p>
        </w:tc>
      </w:tr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t>падпункт 8.8.1 пункта 8.8 адзінага пераліку</w:t>
            </w:r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Узгадненне рэжыму працы пасля 23.00 і да 7.00 раздробнага гандлёвага аб'екта</w:t>
            </w:r>
          </w:p>
        </w:tc>
      </w:tr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t>падпункт 8.8.2 пункта 8.8 адзінага пераліку</w:t>
            </w:r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Узгадненне рэжыму працы пасля 23.00 і да 7.00 аб'екта грамадскага харчавання</w:t>
            </w:r>
          </w:p>
        </w:tc>
      </w:tr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t>падпункт 8.8.3 пункта 8.8 адзінага пераліку</w:t>
            </w:r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Узгадненне рэжыму працы пасля 23.00 і да 7.00 гандлёвага цэнтра</w:t>
            </w:r>
          </w:p>
        </w:tc>
      </w:tr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t>падпункт 8.8.4 пункта 8.8 адзінага пераліку</w:t>
            </w:r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Узгадненне рэжыму працы пасля 23.00 і да 7.00 рынка</w:t>
            </w:r>
          </w:p>
        </w:tc>
      </w:tr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t>падпункт 8.8.5 пункта 8.8 адзінага пераліку</w:t>
            </w:r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Узгадненне рэжыму працы пасля 23.00 і да 7.00 аб'екта бытавога абслугоўвання</w:t>
            </w:r>
          </w:p>
        </w:tc>
      </w:tr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t>падпункт 8.9.1 пункта 8.9 адзінага пераліку</w:t>
            </w:r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 xml:space="preserve">Уключэнне звестак аб </w:t>
            </w:r>
            <w:proofErr w:type="gramStart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суб'ектах</w:t>
            </w:r>
            <w:proofErr w:type="gramEnd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 xml:space="preserve"> гандлю, суб'ектах грамадскага харчавання, гандлёвых аб'ектах, аб'ектах грамадскага харчавання, гандлёвых цэнтрах, рынках, інтэрнэт-крамах, формах гандлю, якія ажыццяўляюцца без выкарыстання гандлёвых аб'ектаў, у </w:t>
            </w:r>
            <w:proofErr w:type="spellStart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Гандлёвы</w:t>
            </w:r>
            <w:proofErr w:type="spellEnd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 xml:space="preserve"> </w:t>
            </w:r>
            <w:proofErr w:type="spellStart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рэестр</w:t>
            </w:r>
            <w:proofErr w:type="spellEnd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 xml:space="preserve"> </w:t>
            </w:r>
            <w:proofErr w:type="spellStart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Рэспублікі</w:t>
            </w:r>
            <w:proofErr w:type="spellEnd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 xml:space="preserve"> Беларусь</w:t>
            </w:r>
          </w:p>
        </w:tc>
      </w:tr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t>падпункт 8.9.3 пункта 8.9 адзінага пераліку</w:t>
            </w:r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Унясенне змянення ў звесткі, уключаныя ў Гандлёвы рэестр Рэспублікі Беларусь</w:t>
            </w:r>
          </w:p>
        </w:tc>
      </w:tr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t>падпункт 8.9.5 пункта 8.9 адзінага пераліку</w:t>
            </w:r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Выключэнне звестак з Гандлёвага рэестра Рэспублікі Беларусь</w:t>
            </w:r>
          </w:p>
        </w:tc>
      </w:tr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t>падпункт 8.12.1 пункта 8.12 адзінага пераліку</w:t>
            </w:r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 xml:space="preserve">Атрыманне ліцэнзіі на рознічны гандаль алкагольнымі напоямі, тытунёвымі вырабамі, нетытунёвымі нікаціназмяшчальнымі вырабамі, вадкасцямі для </w:t>
            </w: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lastRenderedPageBreak/>
              <w:t xml:space="preserve">электронных </w:t>
            </w:r>
            <w:proofErr w:type="spellStart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сістэм</w:t>
            </w:r>
            <w:proofErr w:type="spellEnd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 xml:space="preserve"> </w:t>
            </w:r>
            <w:proofErr w:type="spellStart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курэння</w:t>
            </w:r>
            <w:proofErr w:type="spellEnd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.</w:t>
            </w:r>
          </w:p>
        </w:tc>
      </w:tr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lastRenderedPageBreak/>
              <w:t>падпункт 8.12.2 пункта 8.12 адзінага пераліку</w:t>
            </w:r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 xml:space="preserve">Змяненне ліцэнзіі на рознічны гандаль алкагольнымі напоямі, тытунёвымі вырабамі, нетытунёвымі нікаціназмяшчальнымі вырабамі, вадкасцямі для электронных </w:t>
            </w:r>
            <w:proofErr w:type="spellStart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сістэм</w:t>
            </w:r>
            <w:proofErr w:type="spellEnd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 xml:space="preserve"> </w:t>
            </w:r>
            <w:proofErr w:type="spellStart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курэння</w:t>
            </w:r>
            <w:proofErr w:type="spellEnd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.</w:t>
            </w:r>
          </w:p>
        </w:tc>
      </w:tr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t>падпункт 8.13.1 пункта 8.13 адзінага пераліку</w:t>
            </w:r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Атрыманне дазволу на размяшчэнне сродку вонкавай рэкламы</w:t>
            </w:r>
          </w:p>
        </w:tc>
      </w:tr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t>падпункт 8.13.2 пункта 8.13 адзінага пераліку</w:t>
            </w:r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Падаўжэнне дзеяння дазволу на размяшчэнне сродку вонкавай рэкламы</w:t>
            </w:r>
          </w:p>
        </w:tc>
      </w:tr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t>падпункт 8.13.3 пункта 8.13 адзінага пераліку</w:t>
            </w:r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Пераафармленне дазволу на размяшчэнне сродку вонкавай рэкламы</w:t>
            </w:r>
          </w:p>
        </w:tc>
      </w:tr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t>падпункт 8.14.1 пункта 8.14 адзінага пераліку</w:t>
            </w:r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Узгадненне зместу вонкавай рэкламы, рэкламы на транспартным сродку</w:t>
            </w:r>
          </w:p>
        </w:tc>
      </w:tr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t>падпункт 10.3.2 пункта 10.3 адзінага пераліку</w:t>
            </w:r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Уключэнне мясцовага маладзёжнага або дзіцячага грамадскага аб'яднання ў мясцовы рэестр маладзёжных і дзіцячых грамадскіх аб'яднанняў, якія карыстаюцца дзяржаўнай падтрымкай</w:t>
            </w:r>
          </w:p>
        </w:tc>
      </w:tr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t>падпункт 10.8.1 пункта 10.8 адзінага пераліку</w:t>
            </w:r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Атрыманне ўзгаднення рашэння аб фарміраванні студэнцкага атрада</w:t>
            </w:r>
          </w:p>
        </w:tc>
      </w:tr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t>падпункт 11.11.1 пункта 11.11 адзінага пераліку</w:t>
            </w:r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Узгадненне правядзення спаборніцтва па спартыўным рыбалоўстве ў рыбалоўных угоддзях фонду запасу</w:t>
            </w:r>
          </w:p>
        </w:tc>
      </w:tr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t>падпункт 11.12.1 пункта 11.12 адзінага пераліку</w:t>
            </w:r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Атрыманне дазволу на эксплуатацыю кіназалы, іншага спецыяльна абсталяванага памяшкання (месца), абсталяванага кінаабсталяваннем, і такога абсталявання</w:t>
            </w:r>
          </w:p>
        </w:tc>
      </w:tr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t xml:space="preserve">падпункт 11.122.1 пункта 11.122 адзінага </w:t>
            </w: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lastRenderedPageBreak/>
              <w:t>пераліку</w:t>
            </w:r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lastRenderedPageBreak/>
              <w:t xml:space="preserve">Прыняцце рашэння аб ажыццяўленні дзейнасці па аказанні </w:t>
            </w:r>
            <w:proofErr w:type="spellStart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паслуг</w:t>
            </w:r>
            <w:proofErr w:type="spellEnd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 xml:space="preserve"> у сферы </w:t>
            </w:r>
            <w:proofErr w:type="spellStart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аграэкатурызму</w:t>
            </w:r>
            <w:proofErr w:type="spellEnd"/>
          </w:p>
        </w:tc>
      </w:tr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lastRenderedPageBreak/>
              <w:t>падпункт 14.11.2 пункта 14.11 адзінага пераліку</w:t>
            </w:r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Атрыманне даведкі аб разліках па атрыманых з мясцовага бюджэту бюджэтных пазыках, пазыках, выкананым гарантыям мясцовых выканаўчых і распарадчых органаў</w:t>
            </w:r>
          </w:p>
        </w:tc>
      </w:tr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t>падпункт 16.2.1 пункта 16.2 адзінага пераліку</w:t>
            </w:r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 xml:space="preserve">Прыняцце рашэння, якое пацвярджае набыўчую </w:t>
            </w:r>
            <w:proofErr w:type="spellStart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даўнасць</w:t>
            </w:r>
            <w:proofErr w:type="spellEnd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 xml:space="preserve"> на </w:t>
            </w:r>
            <w:proofErr w:type="spellStart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нерухомую</w:t>
            </w:r>
            <w:proofErr w:type="spellEnd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 xml:space="preserve"> </w:t>
            </w:r>
            <w:proofErr w:type="spellStart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маёмасць</w:t>
            </w:r>
            <w:proofErr w:type="spellEnd"/>
          </w:p>
        </w:tc>
      </w:tr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t>падпункт 16.3.1 пункта 16.3 адзінага пераліку</w:t>
            </w:r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Атрыманне рашэння аб прызнанні шматкватэрнага, блакіраванага або аднакватэрнага жылога дома, яго прыдамавой тэрыторыі, кватэры ў шматкватэрным або блакіраваным жылым доме, інтэрнаты не адпаведнымі ўстаноўленым для пражывання санітарным і тэхнічным патрабаванням</w:t>
            </w:r>
          </w:p>
        </w:tc>
      </w:tr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t xml:space="preserve">падпункт 16.4.1 пункта 16.4 </w:t>
            </w:r>
            <w:proofErr w:type="spellStart"/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t>адзінага</w:t>
            </w:r>
            <w:proofErr w:type="spellEnd"/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t>пераліку</w:t>
            </w:r>
            <w:proofErr w:type="spellEnd"/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Рэгістрацыя дагавора найму жылога памяшкання прыватнага або дзяржаўнага жыллёвага фонду або дадатковага пагаднення да такой дамовы</w:t>
            </w:r>
          </w:p>
        </w:tc>
      </w:tr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t>падпункт 16.41.1 пункта 16.4 адзінага пераліку</w:t>
            </w:r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Уключэнне ў дзяржаўны рэестр арганізацый, якія могуць выступаць упаўнаважанымі асобамі па кіраванні агульнай маёмасцю сумеснага домаўладання, унясенне змяненняў у рэестр, выключэнне з рэестра</w:t>
            </w:r>
          </w:p>
        </w:tc>
      </w:tr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t>падпункт 16.4.2 пункта 16.4 адзінага пераліку</w:t>
            </w:r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Рэгістрацыя дагавора фінансавай арэнды (лізінгу), прадметам лізінгу па якім з'яўляецца кватэра прыватнага жыллёвага фонду ў шматкватэрным або блакіраваным жылым доме або аднакватэрны жылы дом прыватнага жыллёвага фонду, або дадатковага пагаднення да такой дамовы</w:t>
            </w:r>
          </w:p>
        </w:tc>
      </w:tr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t>падпункт 16.6.1 пункта 16.6 адзінага пераліку</w:t>
            </w:r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Атрыманне рашэння аб пераводзе жылога памяшкання ў нежылое</w:t>
            </w:r>
          </w:p>
        </w:tc>
      </w:tr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t>падпункт 16.6.2 пункта 16.6 адзінага пераліку</w:t>
            </w:r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Атрыманне рашэння аб пераводзе нежылога памяшкання ў жылое</w:t>
            </w:r>
          </w:p>
        </w:tc>
      </w:tr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t>падпункт 16.6.3 пункта 16.6 адзінага пераліку</w:t>
            </w:r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Атрыманне рашэння аб адмене рашэння аб пераводзе жылога памяшкання ў нежылое або нежылога памяшкання ў жылое</w:t>
            </w:r>
          </w:p>
        </w:tc>
      </w:tr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lastRenderedPageBreak/>
              <w:t>падпункт 16.6.4 пункта 16.6 адзінага пераліку</w:t>
            </w:r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Атрыманне рашэння аб узгадненні выкарыстання не па прызначэнні блакіраванага, аднакватэрнага жылога дома або яго часткі</w:t>
            </w:r>
          </w:p>
        </w:tc>
      </w:tr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t>падпункт 16.7.1 пункта 16.7 адзінага пераліку</w:t>
            </w:r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Атрыманне дазволу на пераўладкаванне, перапланіроўку жылога памяшкання або нежылога памяшкання ў жылым доме</w:t>
            </w:r>
          </w:p>
        </w:tc>
      </w:tr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t>падпункт 16.7.2 пункта 16.7 адзінага пераліку</w:t>
            </w:r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Узгадненне самавольнага пераўладкавання, перапланіроўкі жылога памяшкання або нежылога памяшкання ў жылым доме</w:t>
            </w:r>
          </w:p>
        </w:tc>
      </w:tr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t>падпункт 16.7.3 пункта 16.7 адзінага пераліку</w:t>
            </w:r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Атрыманне рашэння аб дазволе на рэканструкцыю жылога або нежылога памяшкання ў шматкватэрным, блакіраваным жылым доме або аднакватэрнага жылога дома</w:t>
            </w:r>
          </w:p>
        </w:tc>
      </w:tr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t>падпункт 16.7.4 пункта 16.7 адзінага пераліку</w:t>
            </w:r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Атрыманне рашэння аб дазволе на рэканструкцыю нежылой капітальнай пабудовы на прыдамавой тэрыторыі</w:t>
            </w:r>
          </w:p>
        </w:tc>
      </w:tr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t>падпункт 16.8.1 пункта 16.8 адзінага пераліку</w:t>
            </w:r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proofErr w:type="spellStart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Узгадненне</w:t>
            </w:r>
            <w:proofErr w:type="spellEnd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 xml:space="preserve"> </w:t>
            </w:r>
            <w:proofErr w:type="spellStart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ў</w:t>
            </w:r>
            <w:proofErr w:type="gramStart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станоўк</w:t>
            </w:r>
            <w:proofErr w:type="gramEnd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і</w:t>
            </w:r>
            <w:proofErr w:type="spellEnd"/>
            <w:r w:rsidR="0083720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 xml:space="preserve">, </w:t>
            </w:r>
            <w:r w:rsidR="00837202" w:rsidRPr="0083720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 xml:space="preserve">у </w:t>
            </w:r>
            <w:proofErr w:type="spellStart"/>
            <w:r w:rsidR="00837202" w:rsidRPr="0083720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тым</w:t>
            </w:r>
            <w:proofErr w:type="spellEnd"/>
            <w:r w:rsidR="00837202" w:rsidRPr="0083720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 xml:space="preserve"> </w:t>
            </w:r>
            <w:proofErr w:type="spellStart"/>
            <w:r w:rsidR="00837202" w:rsidRPr="0083720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ліку</w:t>
            </w:r>
            <w:proofErr w:type="spellEnd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 xml:space="preserve"> </w:t>
            </w:r>
            <w:proofErr w:type="spellStart"/>
            <w:r w:rsidR="00837202"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самавольнай</w:t>
            </w:r>
            <w:proofErr w:type="spellEnd"/>
            <w:r w:rsidR="0083720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,</w:t>
            </w:r>
            <w:r w:rsidR="00837202"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 xml:space="preserve"> </w:t>
            </w: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 xml:space="preserve">на </w:t>
            </w:r>
            <w:proofErr w:type="spellStart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даху</w:t>
            </w:r>
            <w:proofErr w:type="spellEnd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 xml:space="preserve"> </w:t>
            </w:r>
            <w:proofErr w:type="spellStart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або</w:t>
            </w:r>
            <w:proofErr w:type="spellEnd"/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 xml:space="preserve"> фасадзе шматкватэрнага жылога дома індывідуальнай антэны ці іншай канструкцыі</w:t>
            </w:r>
          </w:p>
        </w:tc>
      </w:tr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proofErr w:type="spellStart"/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t>падпункт</w:t>
            </w:r>
            <w:proofErr w:type="spellEnd"/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t xml:space="preserve"> 16.9.1 пункта 16.9 адзі</w:t>
            </w:r>
            <w:proofErr w:type="gramStart"/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t>нага</w:t>
            </w:r>
            <w:proofErr w:type="gramEnd"/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t xml:space="preserve"> пераліку</w:t>
            </w:r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Атрыманне рашэння аб зносе непрыдатнага для пражывання жылога дома</w:t>
            </w:r>
          </w:p>
        </w:tc>
      </w:tr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t>падпункт 16.10.1 пункта 16.10 адзінага пераліку</w:t>
            </w:r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Уключэнне жылога памяшкання дзяржаўнага жыллёвага фонду ў склад спецыяльных жылых памяшканняў</w:t>
            </w:r>
          </w:p>
        </w:tc>
      </w:tr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t>падпункт 16.10.2 пункта 16.10 адзінага пераліку</w:t>
            </w:r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Уключэнне жылога памяшкання дзяржаўнага жыллёвага фонду ў склад арэнднага жылля</w:t>
            </w:r>
          </w:p>
        </w:tc>
      </w:tr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t>падпункт 16.10.3 пункта 16.10 адзінага пераліку</w:t>
            </w:r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Выключэнне жылога памяшкання дзяржаўнага жыллёвага фонду са складу спецыяльных жылых памяшканняў</w:t>
            </w:r>
          </w:p>
        </w:tc>
      </w:tr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t>падпункт 16.10.4 пункта 16.10 адзінага пераліку</w:t>
            </w:r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00499D"/>
                <w:sz w:val="19"/>
                <w:u w:val="single"/>
                <w:lang w:eastAsia="ru-RU"/>
              </w:rPr>
              <w:t>Выключэнне жылога памяшкання дзяржаўнага жыллёвага фонду са складу арэнднага жылля</w:t>
            </w:r>
          </w:p>
        </w:tc>
      </w:tr>
      <w:tr w:rsidR="00F01162" w:rsidRPr="00F01162" w:rsidTr="00F01162">
        <w:tc>
          <w:tcPr>
            <w:tcW w:w="2566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F01162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</w:pPr>
            <w:r w:rsidRPr="00F01162">
              <w:rPr>
                <w:rFonts w:ascii="Tahoma" w:eastAsia="Times New Roman" w:hAnsi="Tahoma" w:cs="Tahoma"/>
                <w:color w:val="4F4F4F"/>
                <w:sz w:val="19"/>
                <w:szCs w:val="19"/>
                <w:lang w:eastAsia="ru-RU"/>
              </w:rPr>
              <w:lastRenderedPageBreak/>
              <w:t>падпункт 16.11.1 пункта 16.11 адзінага пераліку</w:t>
            </w:r>
          </w:p>
        </w:tc>
        <w:tc>
          <w:tcPr>
            <w:tcW w:w="7197" w:type="dxa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shd w:val="clear" w:color="auto" w:fill="FFFFFF"/>
            <w:tcMar>
              <w:top w:w="340" w:type="dxa"/>
              <w:left w:w="204" w:type="dxa"/>
              <w:bottom w:w="340" w:type="dxa"/>
              <w:right w:w="204" w:type="dxa"/>
            </w:tcMar>
            <w:hideMark/>
          </w:tcPr>
          <w:p w:rsidR="00F01162" w:rsidRPr="00A5406D" w:rsidRDefault="00F01162" w:rsidP="00F01162">
            <w:pPr>
              <w:spacing w:after="122" w:line="240" w:lineRule="auto"/>
              <w:rPr>
                <w:rFonts w:ascii="Tahoma" w:eastAsia="Times New Roman" w:hAnsi="Tahoma" w:cs="Tahoma"/>
                <w:color w:val="3366CC"/>
                <w:sz w:val="19"/>
                <w:szCs w:val="19"/>
                <w:u w:val="single"/>
                <w:lang w:eastAsia="ru-RU"/>
              </w:rPr>
            </w:pPr>
            <w:proofErr w:type="gramStart"/>
            <w:r w:rsidRPr="00A5406D">
              <w:rPr>
                <w:rFonts w:ascii="Tahoma" w:eastAsia="Times New Roman" w:hAnsi="Tahoma" w:cs="Tahoma"/>
                <w:color w:val="3366CC"/>
                <w:sz w:val="19"/>
                <w:u w:val="single"/>
                <w:lang w:eastAsia="ru-RU"/>
              </w:rPr>
              <w:t>Прыняцце рашэння аб дазволе раздзела зямельнага ўчастка, прадастаўленага для будаўніцтва і (або) абслугоўвання аднакватэрнага, блакіраванага жылога дома (за выключэннем выпадкаў, звязаных з раздзелам гэтых дамоў) або іншых капітальных пабудоў (будынкаў, збудаванняў) (да завяршэння іх будаўніцтва), або змянення мэтавага прызначэння зямельнага ўчастка, прадастаўленага для будаўніцтва (будаўніцтва і абслугоўвання) кап</w:t>
            </w:r>
            <w:proofErr w:type="gramEnd"/>
            <w:r w:rsidRPr="00A5406D">
              <w:rPr>
                <w:rFonts w:ascii="Tahoma" w:eastAsia="Times New Roman" w:hAnsi="Tahoma" w:cs="Tahoma"/>
                <w:color w:val="3366CC"/>
                <w:sz w:val="19"/>
                <w:u w:val="single"/>
                <w:lang w:eastAsia="ru-RU"/>
              </w:rPr>
              <w:t>і</w:t>
            </w:r>
            <w:proofErr w:type="gramStart"/>
            <w:r w:rsidRPr="00A5406D">
              <w:rPr>
                <w:rFonts w:ascii="Tahoma" w:eastAsia="Times New Roman" w:hAnsi="Tahoma" w:cs="Tahoma"/>
                <w:color w:val="3366CC"/>
                <w:sz w:val="19"/>
                <w:u w:val="single"/>
                <w:lang w:eastAsia="ru-RU"/>
              </w:rPr>
              <w:t>тальнага будынка (будынка, збудаванні) (да завяршэння яго будаўніцтва), або адчужэння зямельнага ўчастка, перадачы правоў і абавязкаў па дагаворы арэнды зямельнага ўчастка, прадастаўленага для будаўніцтва і (або) абслугоўвання капітальнага будынка (будынка, збудавання) да атрымання праваўладальнікам дакументаў, якія сведчаць права на размешчаныя на гэтых участках капітальныя будынкі (будынка, збудаванні), або аб дазволе прадаста</w:t>
            </w:r>
            <w:proofErr w:type="gramEnd"/>
            <w:r w:rsidRPr="00A5406D">
              <w:rPr>
                <w:rFonts w:ascii="Tahoma" w:eastAsia="Times New Roman" w:hAnsi="Tahoma" w:cs="Tahoma"/>
                <w:color w:val="3366CC"/>
                <w:sz w:val="19"/>
                <w:u w:val="single"/>
                <w:lang w:eastAsia="ru-RU"/>
              </w:rPr>
              <w:t>ўлення дадатковага зямельнага ўчастка ў сувязі з неабходнасцю павелічэння памеру і змянення мяжы зямельнага ўчастка, прадастаўленага па выні</w:t>
            </w:r>
            <w:proofErr w:type="gramStart"/>
            <w:r w:rsidRPr="00A5406D">
              <w:rPr>
                <w:rFonts w:ascii="Tahoma" w:eastAsia="Times New Roman" w:hAnsi="Tahoma" w:cs="Tahoma"/>
                <w:color w:val="3366CC"/>
                <w:sz w:val="19"/>
                <w:u w:val="single"/>
                <w:lang w:eastAsia="ru-RU"/>
              </w:rPr>
              <w:t>ках</w:t>
            </w:r>
            <w:proofErr w:type="gramEnd"/>
            <w:r w:rsidRPr="00A5406D">
              <w:rPr>
                <w:rFonts w:ascii="Tahoma" w:eastAsia="Times New Roman" w:hAnsi="Tahoma" w:cs="Tahoma"/>
                <w:color w:val="3366CC"/>
                <w:sz w:val="19"/>
                <w:u w:val="single"/>
                <w:lang w:eastAsia="ru-RU"/>
              </w:rPr>
              <w:t xml:space="preserve"> аўкцыёну на права арэнды зямельнага ўчастка, аўкцыёну з умовамі на права праектавання і будаўніцтва капітальных пабудоў (будынкаў, збудаванняў) або аўкцыёну па продажы зямельных участкаў у прыватную ўласнасць, і аб змяненні віду права на зямельны ўчастак у выпадках, калі неабходнасць такой змены прадугледжана Кодэксам Рэспублі</w:t>
            </w:r>
            <w:proofErr w:type="gramStart"/>
            <w:r w:rsidRPr="00A5406D">
              <w:rPr>
                <w:rFonts w:ascii="Tahoma" w:eastAsia="Times New Roman" w:hAnsi="Tahoma" w:cs="Tahoma"/>
                <w:color w:val="3366CC"/>
                <w:sz w:val="19"/>
                <w:u w:val="single"/>
                <w:lang w:eastAsia="ru-RU"/>
              </w:rPr>
              <w:t>к</w:t>
            </w:r>
            <w:proofErr w:type="gramEnd"/>
            <w:r w:rsidRPr="00A5406D">
              <w:rPr>
                <w:rFonts w:ascii="Tahoma" w:eastAsia="Times New Roman" w:hAnsi="Tahoma" w:cs="Tahoma"/>
                <w:color w:val="3366CC"/>
                <w:sz w:val="19"/>
                <w:u w:val="single"/>
                <w:lang w:eastAsia="ru-RU"/>
              </w:rPr>
              <w:t>і Беларусь аб зямлі</w:t>
            </w:r>
          </w:p>
        </w:tc>
      </w:tr>
    </w:tbl>
    <w:p w:rsidR="00100B73" w:rsidRDefault="00100B73"/>
    <w:sectPr w:rsidR="00100B73" w:rsidSect="00100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1162"/>
    <w:rsid w:val="00100B73"/>
    <w:rsid w:val="007004D6"/>
    <w:rsid w:val="007B48AD"/>
    <w:rsid w:val="00837202"/>
    <w:rsid w:val="00A5406D"/>
    <w:rsid w:val="00A8012B"/>
    <w:rsid w:val="00CD43F2"/>
    <w:rsid w:val="00F01162"/>
    <w:rsid w:val="00F74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73"/>
  </w:style>
  <w:style w:type="paragraph" w:styleId="1">
    <w:name w:val="heading 1"/>
    <w:basedOn w:val="a"/>
    <w:link w:val="10"/>
    <w:uiPriority w:val="9"/>
    <w:qFormat/>
    <w:rsid w:val="00F011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1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0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1162"/>
    <w:rPr>
      <w:b/>
      <w:bCs/>
    </w:rPr>
  </w:style>
  <w:style w:type="character" w:styleId="a5">
    <w:name w:val="Hyperlink"/>
    <w:basedOn w:val="a0"/>
    <w:uiPriority w:val="99"/>
    <w:semiHidden/>
    <w:unhideWhenUsed/>
    <w:rsid w:val="00F0116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7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72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2096</Words>
  <Characters>11949</Characters>
  <Application>Microsoft Office Word</Application>
  <DocSecurity>0</DocSecurity>
  <Lines>99</Lines>
  <Paragraphs>28</Paragraphs>
  <ScaleCrop>false</ScaleCrop>
  <Company/>
  <LinksUpToDate>false</LinksUpToDate>
  <CharactersWithSpaces>14017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pikas_ev</dc:creator>
  <cp:lastModifiedBy>pikas_ev</cp:lastModifiedBy>
  <cp:revision>2</cp:revision>
  <dcterms:created xsi:type="dcterms:W3CDTF">2024-02-02T06:02:00Z</dcterms:created>
  <dcterms:modified xsi:type="dcterms:W3CDTF">2024-02-02T06:02:00Z</dcterms:modified>
</cp:coreProperties>
</file>